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Use of </w:t>
      </w:r>
      <w:r w:rsidR="00973CFE" w:rsidRPr="003621E2">
        <w:rPr>
          <w:rFonts w:ascii="Times New Roman" w:hAnsi="Times New Roman" w:cs="Times New Roman"/>
          <w:sz w:val="24"/>
          <w:szCs w:val="24"/>
        </w:rPr>
        <w:t>GE/McKinsey Nine Cell-Matrix and BCG Growth-Share Matrix in</w:t>
      </w:r>
      <w:r w:rsidRPr="003621E2">
        <w:rPr>
          <w:rFonts w:ascii="Times New Roman" w:hAnsi="Times New Roman" w:cs="Times New Roman"/>
          <w:sz w:val="24"/>
          <w:szCs w:val="24"/>
        </w:rPr>
        <w:t xml:space="preserve"> the</w:t>
      </w:r>
      <w:r w:rsidR="00973CFE" w:rsidRPr="003621E2">
        <w:rPr>
          <w:rFonts w:ascii="Times New Roman" w:hAnsi="Times New Roman" w:cs="Times New Roman"/>
          <w:sz w:val="24"/>
          <w:szCs w:val="24"/>
        </w:rPr>
        <w:t xml:space="preserve"> health</w:t>
      </w:r>
      <w:r w:rsidR="00207BEE" w:rsidRPr="003621E2">
        <w:rPr>
          <w:rFonts w:ascii="Times New Roman" w:hAnsi="Times New Roman" w:cs="Times New Roman"/>
          <w:sz w:val="24"/>
          <w:szCs w:val="24"/>
        </w:rPr>
        <w:t>care</w:t>
      </w:r>
      <w:r w:rsidR="00973CFE" w:rsidRPr="003621E2">
        <w:rPr>
          <w:rFonts w:ascii="Times New Roman" w:hAnsi="Times New Roman" w:cs="Times New Roman"/>
          <w:sz w:val="24"/>
          <w:szCs w:val="24"/>
        </w:rPr>
        <w:t xml:space="preserve"> indu</w:t>
      </w:r>
      <w:r w:rsidRPr="003621E2">
        <w:rPr>
          <w:rFonts w:ascii="Times New Roman" w:hAnsi="Times New Roman" w:cs="Times New Roman"/>
          <w:sz w:val="24"/>
          <w:szCs w:val="24"/>
        </w:rPr>
        <w:t>stry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Learner’s name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Course title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Professor’s name</w:t>
      </w:r>
    </w:p>
    <w:p w:rsidR="00A95F46" w:rsidRPr="003621E2" w:rsidRDefault="005F6E3F" w:rsidP="00A95F46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December 2019</w:t>
      </w: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6CF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lastRenderedPageBreak/>
        <w:t xml:space="preserve">The GE/McKinsey </w:t>
      </w:r>
      <w:r w:rsidR="00EE5B28" w:rsidRPr="003621E2">
        <w:rPr>
          <w:rFonts w:ascii="Times New Roman" w:hAnsi="Times New Roman" w:cs="Times New Roman"/>
          <w:sz w:val="24"/>
          <w:szCs w:val="24"/>
        </w:rPr>
        <w:t xml:space="preserve">Nine Cell matrix is used by </w:t>
      </w:r>
      <w:r w:rsidR="004077FC" w:rsidRPr="003621E2">
        <w:rPr>
          <w:rFonts w:ascii="Times New Roman" w:hAnsi="Times New Roman" w:cs="Times New Roman"/>
          <w:sz w:val="24"/>
          <w:szCs w:val="24"/>
        </w:rPr>
        <w:t>org</w:t>
      </w:r>
      <w:r w:rsidR="007B177D" w:rsidRPr="003621E2">
        <w:rPr>
          <w:rFonts w:ascii="Times New Roman" w:hAnsi="Times New Roman" w:cs="Times New Roman"/>
          <w:sz w:val="24"/>
          <w:szCs w:val="24"/>
        </w:rPr>
        <w:t>aniz</w:t>
      </w:r>
      <w:r w:rsidR="004077FC" w:rsidRPr="003621E2">
        <w:rPr>
          <w:rFonts w:ascii="Times New Roman" w:hAnsi="Times New Roman" w:cs="Times New Roman"/>
          <w:sz w:val="24"/>
          <w:szCs w:val="24"/>
        </w:rPr>
        <w:t xml:space="preserve">ations to evaluate their business portfolios and systematically prioritize them </w:t>
      </w:r>
      <w:r w:rsidR="007B177D" w:rsidRPr="003621E2">
        <w:rPr>
          <w:rFonts w:ascii="Times New Roman" w:hAnsi="Times New Roman" w:cs="Times New Roman"/>
          <w:sz w:val="24"/>
          <w:szCs w:val="24"/>
        </w:rPr>
        <w:t>among different units</w:t>
      </w:r>
      <w:r w:rsidR="00D01F3F" w:rsidRPr="003621E2">
        <w:rPr>
          <w:rFonts w:ascii="Times New Roman" w:hAnsi="Times New Roman" w:cs="Times New Roman"/>
          <w:sz w:val="24"/>
          <w:szCs w:val="24"/>
        </w:rPr>
        <w:t>.  The B</w:t>
      </w:r>
      <w:r w:rsidR="003130F8" w:rsidRPr="003621E2">
        <w:rPr>
          <w:rFonts w:ascii="Times New Roman" w:hAnsi="Times New Roman" w:cs="Times New Roman"/>
          <w:sz w:val="24"/>
          <w:szCs w:val="24"/>
        </w:rPr>
        <w:t>CG</w:t>
      </w:r>
      <w:r w:rsidR="00D01F3F" w:rsidRPr="003621E2">
        <w:rPr>
          <w:rFonts w:ascii="Times New Roman" w:hAnsi="Times New Roman" w:cs="Times New Roman"/>
          <w:sz w:val="24"/>
          <w:szCs w:val="24"/>
        </w:rPr>
        <w:t xml:space="preserve"> Growth share matrix, </w:t>
      </w:r>
      <w:r w:rsidR="007B177D" w:rsidRPr="003621E2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D01F3F" w:rsidRPr="003621E2">
        <w:rPr>
          <w:rFonts w:ascii="Times New Roman" w:hAnsi="Times New Roman" w:cs="Times New Roman"/>
          <w:sz w:val="24"/>
          <w:szCs w:val="24"/>
        </w:rPr>
        <w:t xml:space="preserve">was specifically designed to </w:t>
      </w:r>
      <w:r w:rsidR="006B2963" w:rsidRPr="003621E2">
        <w:rPr>
          <w:rFonts w:ascii="Times New Roman" w:hAnsi="Times New Roman" w:cs="Times New Roman"/>
          <w:sz w:val="24"/>
          <w:szCs w:val="24"/>
        </w:rPr>
        <w:t>assist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 bus</w:t>
      </w:r>
      <w:r w:rsidR="006B2963" w:rsidRPr="003621E2">
        <w:rPr>
          <w:rFonts w:ascii="Times New Roman" w:hAnsi="Times New Roman" w:cs="Times New Roman"/>
          <w:sz w:val="24"/>
          <w:szCs w:val="24"/>
        </w:rPr>
        <w:t>inesses in long-term strategic planning by</w:t>
      </w:r>
      <w:r w:rsidR="00863DEE" w:rsidRPr="003621E2">
        <w:rPr>
          <w:rFonts w:ascii="Times New Roman" w:hAnsi="Times New Roman" w:cs="Times New Roman"/>
          <w:sz w:val="24"/>
          <w:szCs w:val="24"/>
        </w:rPr>
        <w:t xml:space="preserve"> reviewing the portfolio of products and deciding on which to develop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, discontinue, or invest. </w:t>
      </w:r>
      <w:r w:rsidR="0055754B" w:rsidRPr="003621E2">
        <w:rPr>
          <w:rFonts w:ascii="Times New Roman" w:hAnsi="Times New Roman" w:cs="Times New Roman"/>
          <w:sz w:val="24"/>
          <w:szCs w:val="24"/>
        </w:rPr>
        <w:t xml:space="preserve">This paper will discuss how the health care industry uses the Ge/McKinsey Nine Cell and </w:t>
      </w:r>
      <w:r w:rsidR="005A0013" w:rsidRPr="003621E2">
        <w:rPr>
          <w:rFonts w:ascii="Times New Roman" w:hAnsi="Times New Roman" w:cs="Times New Roman"/>
          <w:sz w:val="24"/>
          <w:szCs w:val="24"/>
        </w:rPr>
        <w:t>BCG Growth-Share matrices in coming up with strategic plans.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 It will </w:t>
      </w:r>
      <w:r w:rsidR="006E0ADD" w:rsidRPr="003621E2">
        <w:rPr>
          <w:rFonts w:ascii="Times New Roman" w:hAnsi="Times New Roman" w:cs="Times New Roman"/>
          <w:sz w:val="24"/>
          <w:szCs w:val="24"/>
        </w:rPr>
        <w:t>also explain how t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he two matrices can be used in </w:t>
      </w:r>
      <w:r w:rsidR="006E0ADD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AE2ACC" w:rsidRPr="003621E2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4A5179" w:rsidRPr="003621E2">
        <w:rPr>
          <w:rFonts w:ascii="Times New Roman" w:hAnsi="Times New Roman" w:cs="Times New Roman"/>
          <w:sz w:val="24"/>
          <w:szCs w:val="24"/>
        </w:rPr>
        <w:t>marketing plans and</w:t>
      </w:r>
      <w:r w:rsidR="006E0ADD" w:rsidRPr="003621E2">
        <w:rPr>
          <w:rFonts w:ascii="Times New Roman" w:hAnsi="Times New Roman" w:cs="Times New Roman"/>
          <w:sz w:val="24"/>
          <w:szCs w:val="24"/>
        </w:rPr>
        <w:t xml:space="preserve"> in communicating with the target audience.</w:t>
      </w:r>
      <w:r w:rsidR="00AE2ACC" w:rsidRPr="0036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D89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The BCG </w:t>
      </w:r>
      <w:r w:rsidR="009F54B7">
        <w:rPr>
          <w:rFonts w:ascii="Times New Roman" w:hAnsi="Times New Roman" w:cs="Times New Roman"/>
          <w:sz w:val="24"/>
          <w:szCs w:val="24"/>
        </w:rPr>
        <w:t xml:space="preserve">Growth-Share </w:t>
      </w:r>
      <w:bookmarkStart w:id="0" w:name="_GoBack"/>
      <w:bookmarkEnd w:id="0"/>
      <w:r w:rsidR="000B122D" w:rsidRPr="003621E2">
        <w:rPr>
          <w:rFonts w:ascii="Times New Roman" w:hAnsi="Times New Roman" w:cs="Times New Roman"/>
          <w:sz w:val="24"/>
          <w:szCs w:val="24"/>
        </w:rPr>
        <w:t xml:space="preserve">matrix is generally a tool that evaluates the portfolio of a </w:t>
      </w:r>
      <w:r w:rsidR="004917B4" w:rsidRPr="003621E2">
        <w:rPr>
          <w:rFonts w:ascii="Times New Roman" w:hAnsi="Times New Roman" w:cs="Times New Roman"/>
          <w:sz w:val="24"/>
          <w:szCs w:val="24"/>
        </w:rPr>
        <w:t>business’s</w:t>
      </w:r>
      <w:r w:rsidR="007C3FBF" w:rsidRPr="003621E2">
        <w:rPr>
          <w:rFonts w:ascii="Times New Roman" w:hAnsi="Times New Roman" w:cs="Times New Roman"/>
          <w:sz w:val="24"/>
          <w:szCs w:val="24"/>
        </w:rPr>
        <w:t xml:space="preserve"> brand and the potential of that portfolio.</w:t>
      </w:r>
      <w:r w:rsidR="004917B4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697DB2" w:rsidRPr="003621E2">
        <w:rPr>
          <w:rFonts w:ascii="Times New Roman" w:hAnsi="Times New Roman" w:cs="Times New Roman"/>
          <w:sz w:val="24"/>
          <w:szCs w:val="24"/>
        </w:rPr>
        <w:t>It does this by classifying the</w:t>
      </w:r>
      <w:r w:rsidR="00E26202" w:rsidRPr="003621E2">
        <w:rPr>
          <w:rFonts w:ascii="Times New Roman" w:hAnsi="Times New Roman" w:cs="Times New Roman"/>
          <w:sz w:val="24"/>
          <w:szCs w:val="24"/>
        </w:rPr>
        <w:t>m</w:t>
      </w:r>
      <w:r w:rsidR="000A5DFE" w:rsidRPr="003621E2">
        <w:rPr>
          <w:rFonts w:ascii="Times New Roman" w:hAnsi="Times New Roman" w:cs="Times New Roman"/>
          <w:sz w:val="24"/>
          <w:szCs w:val="24"/>
        </w:rPr>
        <w:t xml:space="preserve"> int</w:t>
      </w:r>
      <w:r w:rsidR="00697DB2" w:rsidRPr="003621E2">
        <w:rPr>
          <w:rFonts w:ascii="Times New Roman" w:hAnsi="Times New Roman" w:cs="Times New Roman"/>
          <w:sz w:val="24"/>
          <w:szCs w:val="24"/>
        </w:rPr>
        <w:t>o four classes</w:t>
      </w:r>
      <w:r w:rsidR="00F137E8" w:rsidRPr="003621E2">
        <w:rPr>
          <w:rFonts w:ascii="Times New Roman" w:hAnsi="Times New Roman" w:cs="Times New Roman"/>
          <w:sz w:val="24"/>
          <w:szCs w:val="24"/>
        </w:rPr>
        <w:t xml:space="preserve"> (dogs, cash cows, stars, and question marks)</w:t>
      </w:r>
      <w:r w:rsidR="00697DB2" w:rsidRPr="003621E2">
        <w:rPr>
          <w:rFonts w:ascii="Times New Roman" w:hAnsi="Times New Roman" w:cs="Times New Roman"/>
          <w:sz w:val="24"/>
          <w:szCs w:val="24"/>
        </w:rPr>
        <w:t xml:space="preserve"> based on 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market </w:t>
      </w:r>
      <w:r w:rsidR="009D6364">
        <w:rPr>
          <w:rFonts w:ascii="Times New Roman" w:hAnsi="Times New Roman" w:cs="Times New Roman"/>
          <w:sz w:val="24"/>
          <w:szCs w:val="24"/>
        </w:rPr>
        <w:t>share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 versus market </w:t>
      </w:r>
      <w:r w:rsidR="009D6364">
        <w:rPr>
          <w:rFonts w:ascii="Times New Roman" w:hAnsi="Times New Roman" w:cs="Times New Roman"/>
          <w:sz w:val="24"/>
          <w:szCs w:val="24"/>
        </w:rPr>
        <w:t>growth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 relative to the </w:t>
      </w:r>
      <w:r w:rsidR="00BB3B88">
        <w:rPr>
          <w:rFonts w:ascii="Times New Roman" w:hAnsi="Times New Roman" w:cs="Times New Roman"/>
          <w:sz w:val="24"/>
          <w:szCs w:val="24"/>
        </w:rPr>
        <w:t>level of competition</w:t>
      </w:r>
      <w:r w:rsidR="00AB12D6" w:rsidRPr="003621E2">
        <w:rPr>
          <w:rFonts w:ascii="Times New Roman" w:hAnsi="Times New Roman" w:cs="Times New Roman"/>
          <w:sz w:val="24"/>
          <w:szCs w:val="24"/>
        </w:rPr>
        <w:t>.</w:t>
      </w:r>
      <w:r w:rsidR="00AB192A" w:rsidRPr="003621E2">
        <w:rPr>
          <w:rFonts w:ascii="Times New Roman" w:hAnsi="Times New Roman" w:cs="Times New Roman"/>
          <w:sz w:val="24"/>
          <w:szCs w:val="24"/>
        </w:rPr>
        <w:t xml:space="preserve"> A high market share generates more cash, whereas a high market growth requires </w:t>
      </w:r>
      <w:r w:rsidR="00641CA6" w:rsidRPr="003621E2">
        <w:rPr>
          <w:rFonts w:ascii="Times New Roman" w:hAnsi="Times New Roman" w:cs="Times New Roman"/>
          <w:sz w:val="24"/>
          <w:szCs w:val="24"/>
        </w:rPr>
        <w:t>more cash input to sustain growth and withstand competition.</w:t>
      </w:r>
      <w:r w:rsidR="00420B58" w:rsidRPr="003621E2">
        <w:rPr>
          <w:rFonts w:ascii="Times New Roman" w:hAnsi="Times New Roman" w:cs="Times New Roman"/>
          <w:sz w:val="24"/>
          <w:szCs w:val="24"/>
        </w:rPr>
        <w:t xml:space="preserve"> The health care industry can use the </w:t>
      </w:r>
      <w:r w:rsidR="00A540D8">
        <w:rPr>
          <w:rFonts w:ascii="Times New Roman" w:hAnsi="Times New Roman" w:cs="Times New Roman"/>
          <w:sz w:val="24"/>
          <w:szCs w:val="24"/>
        </w:rPr>
        <w:t>it</w:t>
      </w:r>
      <w:r w:rsidR="00420B58" w:rsidRPr="003621E2">
        <w:rPr>
          <w:rFonts w:ascii="Times New Roman" w:hAnsi="Times New Roman" w:cs="Times New Roman"/>
          <w:sz w:val="24"/>
          <w:szCs w:val="24"/>
        </w:rPr>
        <w:t xml:space="preserve"> to determine which areas to invest in and wh</w:t>
      </w:r>
      <w:r w:rsidR="004917B4" w:rsidRPr="003621E2">
        <w:rPr>
          <w:rFonts w:ascii="Times New Roman" w:hAnsi="Times New Roman" w:cs="Times New Roman"/>
          <w:sz w:val="24"/>
          <w:szCs w:val="24"/>
        </w:rPr>
        <w:t>ich to divest</w:t>
      </w:r>
      <w:r w:rsidR="00204067">
        <w:rPr>
          <w:rFonts w:ascii="Times New Roman" w:hAnsi="Times New Roman" w:cs="Times New Roman"/>
          <w:sz w:val="24"/>
          <w:szCs w:val="24"/>
        </w:rPr>
        <w:t xml:space="preserve"> (</w:t>
      </w:r>
      <w:r w:rsidR="00204067"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Mohajan, 2017)</w:t>
      </w:r>
      <w:r w:rsidR="004917B4" w:rsidRPr="003621E2">
        <w:rPr>
          <w:rFonts w:ascii="Times New Roman" w:hAnsi="Times New Roman" w:cs="Times New Roman"/>
          <w:sz w:val="24"/>
          <w:szCs w:val="24"/>
        </w:rPr>
        <w:t>.</w:t>
      </w:r>
      <w:r w:rsidR="005259F6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7B52BB" w:rsidRPr="003621E2">
        <w:rPr>
          <w:rFonts w:ascii="Times New Roman" w:hAnsi="Times New Roman" w:cs="Times New Roman"/>
          <w:sz w:val="24"/>
          <w:szCs w:val="24"/>
        </w:rPr>
        <w:t xml:space="preserve">For </w:t>
      </w:r>
      <w:r w:rsidR="002562F2" w:rsidRPr="003621E2">
        <w:rPr>
          <w:rFonts w:ascii="Times New Roman" w:hAnsi="Times New Roman" w:cs="Times New Roman"/>
          <w:sz w:val="24"/>
          <w:szCs w:val="24"/>
        </w:rPr>
        <w:t>example,</w:t>
      </w:r>
      <w:r w:rsidR="007B52BB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A034CB" w:rsidRPr="003621E2">
        <w:rPr>
          <w:rFonts w:ascii="Times New Roman" w:hAnsi="Times New Roman" w:cs="Times New Roman"/>
          <w:sz w:val="24"/>
          <w:szCs w:val="24"/>
        </w:rPr>
        <w:t>a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hospital</w:t>
      </w:r>
      <w:r w:rsidR="00A034CB" w:rsidRPr="003621E2">
        <w:rPr>
          <w:rFonts w:ascii="Times New Roman" w:hAnsi="Times New Roman" w:cs="Times New Roman"/>
          <w:sz w:val="24"/>
          <w:szCs w:val="24"/>
        </w:rPr>
        <w:t xml:space="preserve"> with departments such as a rehabilitation center,</w:t>
      </w:r>
      <w:r w:rsidR="0097436A" w:rsidRPr="0097436A">
        <w:rPr>
          <w:rFonts w:ascii="Times New Roman" w:hAnsi="Times New Roman" w:cs="Times New Roman"/>
          <w:sz w:val="24"/>
          <w:szCs w:val="24"/>
        </w:rPr>
        <w:t xml:space="preserve"> </w:t>
      </w:r>
      <w:r w:rsidR="0097436A" w:rsidRPr="003621E2">
        <w:rPr>
          <w:rFonts w:ascii="Times New Roman" w:hAnsi="Times New Roman" w:cs="Times New Roman"/>
          <w:sz w:val="24"/>
          <w:szCs w:val="24"/>
        </w:rPr>
        <w:t>nursing home</w:t>
      </w:r>
      <w:r w:rsidR="00A034CB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97436A" w:rsidRPr="003621E2">
        <w:rPr>
          <w:rFonts w:ascii="Times New Roman" w:hAnsi="Times New Roman" w:cs="Times New Roman"/>
          <w:sz w:val="24"/>
          <w:szCs w:val="24"/>
        </w:rPr>
        <w:t xml:space="preserve">and </w:t>
      </w:r>
      <w:r w:rsidR="009D6364" w:rsidRPr="003621E2">
        <w:rPr>
          <w:rFonts w:ascii="Times New Roman" w:hAnsi="Times New Roman" w:cs="Times New Roman"/>
          <w:sz w:val="24"/>
          <w:szCs w:val="24"/>
        </w:rPr>
        <w:t>Alzheimer’s facility</w:t>
      </w:r>
      <w:r w:rsidR="009D6364" w:rsidRPr="009D6364">
        <w:rPr>
          <w:rFonts w:ascii="Times New Roman" w:hAnsi="Times New Roman" w:cs="Times New Roman"/>
          <w:sz w:val="24"/>
          <w:szCs w:val="24"/>
        </w:rPr>
        <w:t xml:space="preserve"> </w:t>
      </w:r>
      <w:r w:rsidR="002562F2" w:rsidRPr="003621E2">
        <w:rPr>
          <w:rFonts w:ascii="Times New Roman" w:hAnsi="Times New Roman" w:cs="Times New Roman"/>
          <w:sz w:val="24"/>
          <w:szCs w:val="24"/>
        </w:rPr>
        <w:t>may use the BCG</w:t>
      </w:r>
      <w:r w:rsidR="002C6D82" w:rsidRPr="003621E2">
        <w:rPr>
          <w:rFonts w:ascii="Times New Roman" w:hAnsi="Times New Roman" w:cs="Times New Roman"/>
          <w:sz w:val="24"/>
          <w:szCs w:val="24"/>
        </w:rPr>
        <w:t xml:space="preserve"> matrix to decide on which department to </w:t>
      </w:r>
      <w:r w:rsidR="002562F2" w:rsidRPr="003621E2">
        <w:rPr>
          <w:rFonts w:ascii="Times New Roman" w:hAnsi="Times New Roman" w:cs="Times New Roman"/>
          <w:sz w:val="24"/>
          <w:szCs w:val="24"/>
        </w:rPr>
        <w:t>invest</w:t>
      </w:r>
      <w:r w:rsidR="002C6D82" w:rsidRPr="003621E2">
        <w:rPr>
          <w:rFonts w:ascii="Times New Roman" w:hAnsi="Times New Roman" w:cs="Times New Roman"/>
          <w:sz w:val="24"/>
          <w:szCs w:val="24"/>
        </w:rPr>
        <w:t xml:space="preserve"> more in and which to divest out of </w:t>
      </w:r>
      <w:r w:rsidR="00344F9A">
        <w:rPr>
          <w:rFonts w:ascii="Times New Roman" w:hAnsi="Times New Roman" w:cs="Times New Roman"/>
          <w:sz w:val="24"/>
          <w:szCs w:val="24"/>
        </w:rPr>
        <w:t>based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on market </w:t>
      </w:r>
      <w:r w:rsidR="00B01728">
        <w:rPr>
          <w:rFonts w:ascii="Times New Roman" w:hAnsi="Times New Roman" w:cs="Times New Roman"/>
          <w:sz w:val="24"/>
          <w:szCs w:val="24"/>
        </w:rPr>
        <w:t>share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and </w:t>
      </w:r>
      <w:r w:rsidR="00B01728">
        <w:rPr>
          <w:rFonts w:ascii="Times New Roman" w:hAnsi="Times New Roman" w:cs="Times New Roman"/>
          <w:sz w:val="24"/>
          <w:szCs w:val="24"/>
        </w:rPr>
        <w:t>growth</w:t>
      </w:r>
      <w:r w:rsidR="002562F2" w:rsidRPr="003621E2">
        <w:rPr>
          <w:rFonts w:ascii="Times New Roman" w:hAnsi="Times New Roman" w:cs="Times New Roman"/>
          <w:sz w:val="24"/>
          <w:szCs w:val="24"/>
        </w:rPr>
        <w:t>.</w:t>
      </w:r>
    </w:p>
    <w:p w:rsidR="00EF2FC0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The GE/McKinsey </w:t>
      </w:r>
      <w:r w:rsidR="00D01876">
        <w:rPr>
          <w:rFonts w:ascii="Times New Roman" w:hAnsi="Times New Roman" w:cs="Times New Roman"/>
          <w:sz w:val="24"/>
          <w:szCs w:val="24"/>
        </w:rPr>
        <w:t>matrix is more complex than the BCG Growth Share matrix</w:t>
      </w:r>
      <w:r w:rsidR="00A4031E" w:rsidRPr="003621E2">
        <w:rPr>
          <w:rFonts w:ascii="Times New Roman" w:hAnsi="Times New Roman" w:cs="Times New Roman"/>
          <w:sz w:val="24"/>
          <w:szCs w:val="24"/>
        </w:rPr>
        <w:t>. Its</w:t>
      </w:r>
      <w:r w:rsidR="004C5536" w:rsidRPr="003621E2">
        <w:rPr>
          <w:rFonts w:ascii="Times New Roman" w:hAnsi="Times New Roman" w:cs="Times New Roman"/>
          <w:sz w:val="24"/>
          <w:szCs w:val="24"/>
        </w:rPr>
        <w:t xml:space="preserve"> evaluation </w:t>
      </w:r>
      <w:r w:rsidR="00D01876">
        <w:rPr>
          <w:rFonts w:ascii="Times New Roman" w:hAnsi="Times New Roman" w:cs="Times New Roman"/>
          <w:sz w:val="24"/>
          <w:szCs w:val="24"/>
        </w:rPr>
        <w:t>starts</w:t>
      </w:r>
      <w:r w:rsidR="004C5536" w:rsidRPr="003621E2">
        <w:rPr>
          <w:rFonts w:ascii="Times New Roman" w:hAnsi="Times New Roman" w:cs="Times New Roman"/>
          <w:sz w:val="24"/>
          <w:szCs w:val="24"/>
        </w:rPr>
        <w:t xml:space="preserve"> as a two-dimensional </w:t>
      </w:r>
      <w:r w:rsidR="00D01876">
        <w:rPr>
          <w:rFonts w:ascii="Times New Roman" w:hAnsi="Times New Roman" w:cs="Times New Roman"/>
          <w:sz w:val="24"/>
          <w:szCs w:val="24"/>
        </w:rPr>
        <w:t>and then</w:t>
      </w:r>
      <w:r w:rsidR="008D3AC0" w:rsidRPr="003621E2">
        <w:rPr>
          <w:rFonts w:ascii="Times New Roman" w:hAnsi="Times New Roman" w:cs="Times New Roman"/>
          <w:sz w:val="24"/>
          <w:szCs w:val="24"/>
        </w:rPr>
        <w:t xml:space="preserve"> takes into consideration twelve</w:t>
      </w:r>
      <w:r w:rsidR="009B5084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D01876">
        <w:rPr>
          <w:rFonts w:ascii="Times New Roman" w:hAnsi="Times New Roman" w:cs="Times New Roman"/>
          <w:sz w:val="24"/>
          <w:szCs w:val="24"/>
        </w:rPr>
        <w:t>bu</w:t>
      </w:r>
      <w:r w:rsidR="00A4031E" w:rsidRPr="003621E2">
        <w:rPr>
          <w:rFonts w:ascii="Times New Roman" w:hAnsi="Times New Roman" w:cs="Times New Roman"/>
          <w:sz w:val="24"/>
          <w:szCs w:val="24"/>
        </w:rPr>
        <w:t>siness</w:t>
      </w:r>
      <w:r w:rsidR="009B5084" w:rsidRPr="003621E2">
        <w:rPr>
          <w:rFonts w:ascii="Times New Roman" w:hAnsi="Times New Roman" w:cs="Times New Roman"/>
          <w:sz w:val="24"/>
          <w:szCs w:val="24"/>
        </w:rPr>
        <w:t xml:space="preserve"> strength measures and </w:t>
      </w:r>
      <w:r w:rsidR="002D4E62" w:rsidRPr="003621E2">
        <w:rPr>
          <w:rFonts w:ascii="Times New Roman" w:hAnsi="Times New Roman" w:cs="Times New Roman"/>
          <w:sz w:val="24"/>
          <w:szCs w:val="24"/>
        </w:rPr>
        <w:t>nine industry attractiveness measures.</w:t>
      </w:r>
      <w:r w:rsidR="00143F7D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202E5A" w:rsidRPr="003621E2">
        <w:rPr>
          <w:rFonts w:ascii="Times New Roman" w:hAnsi="Times New Roman" w:cs="Times New Roman"/>
          <w:sz w:val="24"/>
          <w:szCs w:val="24"/>
        </w:rPr>
        <w:t>T</w:t>
      </w:r>
      <w:r w:rsidR="002D4E62" w:rsidRPr="003621E2">
        <w:rPr>
          <w:rFonts w:ascii="Times New Roman" w:hAnsi="Times New Roman" w:cs="Times New Roman"/>
          <w:sz w:val="24"/>
          <w:szCs w:val="24"/>
        </w:rPr>
        <w:t xml:space="preserve">he </w:t>
      </w:r>
      <w:r w:rsidR="00143F7D" w:rsidRPr="003621E2">
        <w:rPr>
          <w:rFonts w:ascii="Times New Roman" w:hAnsi="Times New Roman" w:cs="Times New Roman"/>
          <w:sz w:val="24"/>
          <w:szCs w:val="24"/>
        </w:rPr>
        <w:t>health</w:t>
      </w:r>
      <w:r w:rsidR="002D4E62" w:rsidRPr="003621E2">
        <w:rPr>
          <w:rFonts w:ascii="Times New Roman" w:hAnsi="Times New Roman" w:cs="Times New Roman"/>
          <w:sz w:val="24"/>
          <w:szCs w:val="24"/>
        </w:rPr>
        <w:t xml:space="preserve"> industry </w:t>
      </w:r>
      <w:r w:rsidR="00202E5A" w:rsidRPr="003621E2">
        <w:rPr>
          <w:rFonts w:ascii="Times New Roman" w:hAnsi="Times New Roman" w:cs="Times New Roman"/>
          <w:sz w:val="24"/>
          <w:szCs w:val="24"/>
        </w:rPr>
        <w:t>con</w:t>
      </w:r>
      <w:r w:rsidR="00143F7D" w:rsidRPr="003621E2">
        <w:rPr>
          <w:rFonts w:ascii="Times New Roman" w:hAnsi="Times New Roman" w:cs="Times New Roman"/>
          <w:sz w:val="24"/>
          <w:szCs w:val="24"/>
        </w:rPr>
        <w:t>tinually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needs to </w:t>
      </w:r>
      <w:r w:rsidR="00143F7D" w:rsidRPr="003621E2">
        <w:rPr>
          <w:rFonts w:ascii="Times New Roman" w:hAnsi="Times New Roman" w:cs="Times New Roman"/>
          <w:sz w:val="24"/>
          <w:szCs w:val="24"/>
        </w:rPr>
        <w:t>focus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on investment decisions since resources are </w:t>
      </w:r>
      <w:r w:rsidR="00143F7D" w:rsidRPr="003621E2">
        <w:rPr>
          <w:rFonts w:ascii="Times New Roman" w:hAnsi="Times New Roman" w:cs="Times New Roman"/>
          <w:sz w:val="24"/>
          <w:szCs w:val="24"/>
        </w:rPr>
        <w:t>becoming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more and more scarce</w:t>
      </w:r>
      <w:r w:rsidR="00657E24" w:rsidRPr="003621E2">
        <w:rPr>
          <w:rFonts w:ascii="Times New Roman" w:hAnsi="Times New Roman" w:cs="Times New Roman"/>
          <w:sz w:val="24"/>
          <w:szCs w:val="24"/>
        </w:rPr>
        <w:t>. For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the</w:t>
      </w:r>
      <w:r w:rsidR="00657E24" w:rsidRPr="003621E2">
        <w:rPr>
          <w:rFonts w:ascii="Times New Roman" w:hAnsi="Times New Roman" w:cs="Times New Roman"/>
          <w:sz w:val="24"/>
          <w:szCs w:val="24"/>
        </w:rPr>
        <w:t xml:space="preserve"> health </w:t>
      </w:r>
      <w:r w:rsidR="00047B32" w:rsidRPr="003621E2">
        <w:rPr>
          <w:rFonts w:ascii="Times New Roman" w:hAnsi="Times New Roman" w:cs="Times New Roman"/>
          <w:sz w:val="24"/>
          <w:szCs w:val="24"/>
        </w:rPr>
        <w:t>industry</w:t>
      </w:r>
      <w:r w:rsidR="00657E24" w:rsidRPr="003621E2">
        <w:rPr>
          <w:rFonts w:ascii="Times New Roman" w:hAnsi="Times New Roman" w:cs="Times New Roman"/>
          <w:sz w:val="24"/>
          <w:szCs w:val="24"/>
        </w:rPr>
        <w:t xml:space="preserve">, 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5A38EB" w:rsidRPr="003621E2">
        <w:rPr>
          <w:rFonts w:ascii="Times New Roman" w:hAnsi="Times New Roman" w:cs="Times New Roman"/>
          <w:sz w:val="24"/>
          <w:szCs w:val="24"/>
        </w:rPr>
        <w:t>planning on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resource allocation is very </w:t>
      </w:r>
      <w:r w:rsidR="00143F7D" w:rsidRPr="003621E2">
        <w:rPr>
          <w:rFonts w:ascii="Times New Roman" w:hAnsi="Times New Roman" w:cs="Times New Roman"/>
          <w:sz w:val="24"/>
          <w:szCs w:val="24"/>
        </w:rPr>
        <w:t>complex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5A38EB" w:rsidRPr="003621E2">
        <w:rPr>
          <w:rFonts w:ascii="Times New Roman" w:hAnsi="Times New Roman" w:cs="Times New Roman"/>
          <w:sz w:val="24"/>
          <w:szCs w:val="24"/>
        </w:rPr>
        <w:t xml:space="preserve">due </w:t>
      </w:r>
      <w:r w:rsidR="00A4031E" w:rsidRPr="003621E2">
        <w:rPr>
          <w:rFonts w:ascii="Times New Roman" w:hAnsi="Times New Roman" w:cs="Times New Roman"/>
          <w:sz w:val="24"/>
          <w:szCs w:val="24"/>
        </w:rPr>
        <w:t>to</w:t>
      </w:r>
      <w:r w:rsidR="005A38EB" w:rsidRPr="003621E2">
        <w:rPr>
          <w:rFonts w:ascii="Times New Roman" w:hAnsi="Times New Roman" w:cs="Times New Roman"/>
          <w:sz w:val="24"/>
          <w:szCs w:val="24"/>
        </w:rPr>
        <w:t xml:space="preserve"> the multiple departments and products to be managed.</w:t>
      </w:r>
      <w:r w:rsidR="00143F7D" w:rsidRPr="003621E2">
        <w:rPr>
          <w:rFonts w:ascii="Times New Roman" w:hAnsi="Times New Roman" w:cs="Times New Roman"/>
          <w:sz w:val="24"/>
          <w:szCs w:val="24"/>
        </w:rPr>
        <w:t xml:space="preserve"> The GE matrix </w:t>
      </w:r>
      <w:r w:rsidR="00202E5A" w:rsidRPr="003621E2">
        <w:rPr>
          <w:rFonts w:ascii="Times New Roman" w:hAnsi="Times New Roman" w:cs="Times New Roman"/>
          <w:sz w:val="24"/>
          <w:szCs w:val="24"/>
        </w:rPr>
        <w:t xml:space="preserve">can </w:t>
      </w:r>
      <w:r w:rsidR="00143F7D" w:rsidRPr="003621E2">
        <w:rPr>
          <w:rFonts w:ascii="Times New Roman" w:hAnsi="Times New Roman" w:cs="Times New Roman"/>
          <w:sz w:val="24"/>
          <w:szCs w:val="24"/>
        </w:rPr>
        <w:t xml:space="preserve">help health institutions make more informed and </w:t>
      </w:r>
      <w:r w:rsidR="00143F7D" w:rsidRPr="003621E2">
        <w:rPr>
          <w:rFonts w:ascii="Times New Roman" w:hAnsi="Times New Roman" w:cs="Times New Roman"/>
          <w:sz w:val="24"/>
          <w:szCs w:val="24"/>
        </w:rPr>
        <w:lastRenderedPageBreak/>
        <w:t>systematic decisions</w:t>
      </w:r>
      <w:r w:rsidR="0054559A" w:rsidRPr="003621E2">
        <w:rPr>
          <w:rFonts w:ascii="Times New Roman" w:hAnsi="Times New Roman" w:cs="Times New Roman"/>
          <w:sz w:val="24"/>
          <w:szCs w:val="24"/>
        </w:rPr>
        <w:t xml:space="preserve"> by measuring the health institutions’ unit</w:t>
      </w:r>
      <w:r w:rsidR="00C23DA6" w:rsidRPr="003621E2">
        <w:rPr>
          <w:rFonts w:ascii="Times New Roman" w:hAnsi="Times New Roman" w:cs="Times New Roman"/>
          <w:sz w:val="24"/>
          <w:szCs w:val="24"/>
        </w:rPr>
        <w:t xml:space="preserve"> strength against the health industry attractiveness</w:t>
      </w:r>
      <w:r w:rsidR="00204067" w:rsidRPr="002040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040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04067"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Sood, 2010)</w:t>
      </w:r>
      <w:r w:rsidR="00143F7D" w:rsidRPr="003621E2">
        <w:rPr>
          <w:rFonts w:ascii="Times New Roman" w:hAnsi="Times New Roman" w:cs="Times New Roman"/>
          <w:sz w:val="24"/>
          <w:szCs w:val="24"/>
        </w:rPr>
        <w:t>.</w:t>
      </w:r>
    </w:p>
    <w:p w:rsidR="00207BEE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Although the</w:t>
      </w:r>
      <w:r w:rsidR="00F7512B" w:rsidRPr="003621E2">
        <w:rPr>
          <w:rFonts w:ascii="Times New Roman" w:hAnsi="Times New Roman" w:cs="Times New Roman"/>
          <w:sz w:val="24"/>
          <w:szCs w:val="24"/>
        </w:rPr>
        <w:t xml:space="preserve"> McK</w:t>
      </w:r>
      <w:r w:rsidRPr="003621E2">
        <w:rPr>
          <w:rFonts w:ascii="Times New Roman" w:hAnsi="Times New Roman" w:cs="Times New Roman"/>
          <w:sz w:val="24"/>
          <w:szCs w:val="24"/>
        </w:rPr>
        <w:t xml:space="preserve">insey matrix is more advanced than the BCG matrix, </w:t>
      </w:r>
      <w:r w:rsidR="00A3433D" w:rsidRPr="003621E2">
        <w:rPr>
          <w:rFonts w:ascii="Times New Roman" w:hAnsi="Times New Roman" w:cs="Times New Roman"/>
          <w:sz w:val="24"/>
          <w:szCs w:val="24"/>
        </w:rPr>
        <w:t xml:space="preserve">it forms a slightly constrained view by not understanding commu8nicationbs among business </w:t>
      </w:r>
      <w:r w:rsidR="00F7512B" w:rsidRPr="003621E2">
        <w:rPr>
          <w:rFonts w:ascii="Times New Roman" w:hAnsi="Times New Roman" w:cs="Times New Roman"/>
          <w:sz w:val="24"/>
          <w:szCs w:val="24"/>
        </w:rPr>
        <w:t>units. The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 B</w:t>
      </w:r>
      <w:r w:rsidR="00F61A0F" w:rsidRPr="003621E2">
        <w:rPr>
          <w:rFonts w:ascii="Times New Roman" w:hAnsi="Times New Roman" w:cs="Times New Roman"/>
          <w:sz w:val="24"/>
          <w:szCs w:val="24"/>
        </w:rPr>
        <w:t>CG Growth-Share matrix</w:t>
      </w:r>
      <w:r w:rsidR="00886170" w:rsidRPr="003621E2">
        <w:rPr>
          <w:rFonts w:ascii="Times New Roman" w:hAnsi="Times New Roman" w:cs="Times New Roman"/>
          <w:sz w:val="24"/>
          <w:szCs w:val="24"/>
        </w:rPr>
        <w:t xml:space="preserve"> can be used in </w:t>
      </w:r>
      <w:r w:rsidR="004B7AAF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886170" w:rsidRPr="003621E2">
        <w:rPr>
          <w:rFonts w:ascii="Times New Roman" w:hAnsi="Times New Roman" w:cs="Times New Roman"/>
          <w:sz w:val="24"/>
          <w:szCs w:val="24"/>
        </w:rPr>
        <w:t>health care industr</w:t>
      </w:r>
      <w:r w:rsidR="004B7AAF" w:rsidRPr="003621E2">
        <w:rPr>
          <w:rFonts w:ascii="Times New Roman" w:hAnsi="Times New Roman" w:cs="Times New Roman"/>
          <w:sz w:val="24"/>
          <w:szCs w:val="24"/>
        </w:rPr>
        <w:t>y</w:t>
      </w:r>
      <w:r w:rsidR="00720498" w:rsidRPr="003621E2">
        <w:rPr>
          <w:rFonts w:ascii="Times New Roman" w:hAnsi="Times New Roman" w:cs="Times New Roman"/>
          <w:sz w:val="24"/>
          <w:szCs w:val="24"/>
        </w:rPr>
        <w:t xml:space="preserve"> to </w:t>
      </w:r>
      <w:r w:rsidR="006C0C59" w:rsidRPr="003621E2">
        <w:rPr>
          <w:rFonts w:ascii="Times New Roman" w:hAnsi="Times New Roman" w:cs="Times New Roman"/>
          <w:sz w:val="24"/>
          <w:szCs w:val="24"/>
        </w:rPr>
        <w:t>come up with strategic plans and in deciding how the marketing te</w:t>
      </w:r>
      <w:r w:rsidR="00007C24" w:rsidRPr="003621E2">
        <w:rPr>
          <w:rFonts w:ascii="Times New Roman" w:hAnsi="Times New Roman" w:cs="Times New Roman"/>
          <w:sz w:val="24"/>
          <w:szCs w:val="24"/>
        </w:rPr>
        <w:t xml:space="preserve">am can use these plans in creating marketing plans </w:t>
      </w:r>
      <w:r w:rsidR="00364F77" w:rsidRPr="003621E2">
        <w:rPr>
          <w:rFonts w:ascii="Times New Roman" w:hAnsi="Times New Roman" w:cs="Times New Roman"/>
          <w:sz w:val="24"/>
          <w:szCs w:val="24"/>
        </w:rPr>
        <w:t>and in communicating with their audience and product/service lines</w:t>
      </w:r>
      <w:r w:rsidR="001F607F" w:rsidRPr="003621E2">
        <w:rPr>
          <w:rFonts w:ascii="Times New Roman" w:hAnsi="Times New Roman" w:cs="Times New Roman"/>
          <w:sz w:val="24"/>
          <w:szCs w:val="24"/>
        </w:rPr>
        <w:t>. These can be accomplished by strategizing four strategies</w:t>
      </w:r>
      <w:r w:rsidR="005B2717" w:rsidRPr="003621E2">
        <w:rPr>
          <w:rFonts w:ascii="Times New Roman" w:hAnsi="Times New Roman" w:cs="Times New Roman"/>
          <w:sz w:val="24"/>
          <w:szCs w:val="24"/>
        </w:rPr>
        <w:t>, i.e., build, hold, harvest, and divest</w:t>
      </w:r>
      <w:r w:rsidR="00364F77" w:rsidRPr="003621E2">
        <w:rPr>
          <w:rFonts w:ascii="Times New Roman" w:hAnsi="Times New Roman" w:cs="Times New Roman"/>
          <w:sz w:val="24"/>
          <w:szCs w:val="24"/>
        </w:rPr>
        <w:t xml:space="preserve">. </w:t>
      </w:r>
      <w:r w:rsidR="005B2717" w:rsidRPr="003621E2">
        <w:rPr>
          <w:rFonts w:ascii="Times New Roman" w:hAnsi="Times New Roman" w:cs="Times New Roman"/>
          <w:sz w:val="24"/>
          <w:szCs w:val="24"/>
        </w:rPr>
        <w:t>The bui</w:t>
      </w:r>
      <w:r w:rsidR="00B43853" w:rsidRPr="003621E2">
        <w:rPr>
          <w:rFonts w:ascii="Times New Roman" w:hAnsi="Times New Roman" w:cs="Times New Roman"/>
          <w:sz w:val="24"/>
          <w:szCs w:val="24"/>
        </w:rPr>
        <w:t>l</w:t>
      </w:r>
      <w:r w:rsidR="005B2717" w:rsidRPr="003621E2">
        <w:rPr>
          <w:rFonts w:ascii="Times New Roman" w:hAnsi="Times New Roman" w:cs="Times New Roman"/>
          <w:sz w:val="24"/>
          <w:szCs w:val="24"/>
        </w:rPr>
        <w:t>d strategy would invo</w:t>
      </w:r>
      <w:r w:rsidR="00B43853" w:rsidRPr="003621E2">
        <w:rPr>
          <w:rFonts w:ascii="Times New Roman" w:hAnsi="Times New Roman" w:cs="Times New Roman"/>
          <w:sz w:val="24"/>
          <w:szCs w:val="24"/>
        </w:rPr>
        <w:t>lve creating a new target audience and brand</w:t>
      </w:r>
      <w:r w:rsidR="00A77058" w:rsidRPr="003621E2">
        <w:rPr>
          <w:rFonts w:ascii="Times New Roman" w:hAnsi="Times New Roman" w:cs="Times New Roman"/>
          <w:sz w:val="24"/>
          <w:szCs w:val="24"/>
        </w:rPr>
        <w:t xml:space="preserve">; </w:t>
      </w:r>
      <w:r w:rsidR="00B57C89" w:rsidRPr="003621E2">
        <w:rPr>
          <w:rFonts w:ascii="Times New Roman" w:hAnsi="Times New Roman" w:cs="Times New Roman"/>
          <w:sz w:val="24"/>
          <w:szCs w:val="24"/>
        </w:rPr>
        <w:t>this would</w:t>
      </w:r>
      <w:r w:rsidR="00A77058" w:rsidRPr="003621E2">
        <w:rPr>
          <w:rFonts w:ascii="Times New Roman" w:hAnsi="Times New Roman" w:cs="Times New Roman"/>
          <w:sz w:val="24"/>
          <w:szCs w:val="24"/>
        </w:rPr>
        <w:t xml:space="preserve"> increase</w:t>
      </w:r>
      <w:r w:rsidR="00B57C89" w:rsidRPr="003621E2">
        <w:rPr>
          <w:rFonts w:ascii="Times New Roman" w:hAnsi="Times New Roman" w:cs="Times New Roman"/>
          <w:sz w:val="24"/>
          <w:szCs w:val="24"/>
        </w:rPr>
        <w:t xml:space="preserve"> the indus</w:t>
      </w:r>
      <w:r w:rsidR="00A501B2" w:rsidRPr="003621E2">
        <w:rPr>
          <w:rFonts w:ascii="Times New Roman" w:hAnsi="Times New Roman" w:cs="Times New Roman"/>
          <w:sz w:val="24"/>
          <w:szCs w:val="24"/>
        </w:rPr>
        <w:t>t</w:t>
      </w:r>
      <w:r w:rsidR="00B57C89" w:rsidRPr="003621E2">
        <w:rPr>
          <w:rFonts w:ascii="Times New Roman" w:hAnsi="Times New Roman" w:cs="Times New Roman"/>
          <w:sz w:val="24"/>
          <w:szCs w:val="24"/>
        </w:rPr>
        <w:t xml:space="preserve">ry’s 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market plan. The second </w:t>
      </w:r>
      <w:r w:rsidR="00B92C14" w:rsidRPr="003621E2">
        <w:rPr>
          <w:rFonts w:ascii="Times New Roman" w:hAnsi="Times New Roman" w:cs="Times New Roman"/>
          <w:sz w:val="24"/>
          <w:szCs w:val="24"/>
        </w:rPr>
        <w:t xml:space="preserve">strategy, i.e., </w:t>
      </w:r>
      <w:r w:rsidR="00F5310D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B92C14" w:rsidRPr="003621E2">
        <w:rPr>
          <w:rFonts w:ascii="Times New Roman" w:hAnsi="Times New Roman" w:cs="Times New Roman"/>
          <w:sz w:val="24"/>
          <w:szCs w:val="24"/>
        </w:rPr>
        <w:t xml:space="preserve">hold strategy, </w:t>
      </w:r>
      <w:r w:rsidR="00A501B2" w:rsidRPr="003621E2">
        <w:rPr>
          <w:rFonts w:ascii="Times New Roman" w:hAnsi="Times New Roman" w:cs="Times New Roman"/>
          <w:sz w:val="24"/>
          <w:szCs w:val="24"/>
        </w:rPr>
        <w:t>wou</w:t>
      </w:r>
      <w:r w:rsidR="002756D6" w:rsidRPr="003621E2">
        <w:rPr>
          <w:rFonts w:ascii="Times New Roman" w:hAnsi="Times New Roman" w:cs="Times New Roman"/>
          <w:sz w:val="24"/>
          <w:szCs w:val="24"/>
        </w:rPr>
        <w:t>l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d </w:t>
      </w:r>
      <w:r w:rsidR="00B92C14" w:rsidRPr="003621E2">
        <w:rPr>
          <w:rFonts w:ascii="Times New Roman" w:hAnsi="Times New Roman" w:cs="Times New Roman"/>
          <w:sz w:val="24"/>
          <w:szCs w:val="24"/>
        </w:rPr>
        <w:t>include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2756D6" w:rsidRPr="003621E2">
        <w:rPr>
          <w:rFonts w:ascii="Times New Roman" w:hAnsi="Times New Roman" w:cs="Times New Roman"/>
          <w:sz w:val="24"/>
          <w:szCs w:val="24"/>
        </w:rPr>
        <w:t>holding the product in the same</w:t>
      </w:r>
      <w:r w:rsidR="00E51048" w:rsidRPr="003621E2">
        <w:rPr>
          <w:rFonts w:ascii="Times New Roman" w:hAnsi="Times New Roman" w:cs="Times New Roman"/>
          <w:sz w:val="24"/>
          <w:szCs w:val="24"/>
        </w:rPr>
        <w:t xml:space="preserve"> division</w:t>
      </w:r>
      <w:r w:rsidR="006738F7" w:rsidRPr="003621E2">
        <w:rPr>
          <w:rFonts w:ascii="Times New Roman" w:hAnsi="Times New Roman" w:cs="Times New Roman"/>
          <w:sz w:val="24"/>
          <w:szCs w:val="24"/>
        </w:rPr>
        <w:t xml:space="preserve">, this would, in turn, maintain the </w:t>
      </w:r>
      <w:r w:rsidR="00516C27" w:rsidRPr="003621E2">
        <w:rPr>
          <w:rFonts w:ascii="Times New Roman" w:hAnsi="Times New Roman" w:cs="Times New Roman"/>
          <w:sz w:val="24"/>
          <w:szCs w:val="24"/>
        </w:rPr>
        <w:t>benefit</w:t>
      </w:r>
      <w:r w:rsidR="006738F7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516C27" w:rsidRPr="003621E2">
        <w:rPr>
          <w:rFonts w:ascii="Times New Roman" w:hAnsi="Times New Roman" w:cs="Times New Roman"/>
          <w:sz w:val="24"/>
          <w:szCs w:val="24"/>
        </w:rPr>
        <w:t>a</w:t>
      </w:r>
      <w:r w:rsidR="006738F7" w:rsidRPr="003621E2">
        <w:rPr>
          <w:rFonts w:ascii="Times New Roman" w:hAnsi="Times New Roman" w:cs="Times New Roman"/>
          <w:sz w:val="24"/>
          <w:szCs w:val="24"/>
        </w:rPr>
        <w:t>nd success from market g</w:t>
      </w:r>
      <w:r w:rsidR="00516C27" w:rsidRPr="003621E2">
        <w:rPr>
          <w:rFonts w:ascii="Times New Roman" w:hAnsi="Times New Roman" w:cs="Times New Roman"/>
          <w:sz w:val="24"/>
          <w:szCs w:val="24"/>
        </w:rPr>
        <w:t>rowth.</w:t>
      </w:r>
      <w:r w:rsidR="00C0552F" w:rsidRPr="003621E2">
        <w:rPr>
          <w:rFonts w:ascii="Times New Roman" w:hAnsi="Times New Roman" w:cs="Times New Roman"/>
          <w:sz w:val="24"/>
          <w:szCs w:val="24"/>
        </w:rPr>
        <w:t xml:space="preserve"> The harvest strategy would involve</w:t>
      </w:r>
      <w:r w:rsidR="00B90B2F" w:rsidRPr="003621E2">
        <w:rPr>
          <w:rFonts w:ascii="Times New Roman" w:hAnsi="Times New Roman" w:cs="Times New Roman"/>
          <w:sz w:val="24"/>
          <w:szCs w:val="24"/>
        </w:rPr>
        <w:t xml:space="preserve"> making as much as possible from the product in terms of cash flow, which would, in turn, </w:t>
      </w:r>
      <w:r w:rsidR="00DD531A" w:rsidRPr="003621E2">
        <w:rPr>
          <w:rFonts w:ascii="Times New Roman" w:hAnsi="Times New Roman" w:cs="Times New Roman"/>
          <w:sz w:val="24"/>
          <w:szCs w:val="24"/>
        </w:rPr>
        <w:t>increase the overall amount.</w:t>
      </w:r>
      <w:r w:rsidR="008C107A" w:rsidRPr="003621E2">
        <w:rPr>
          <w:rFonts w:ascii="Times New Roman" w:hAnsi="Times New Roman" w:cs="Times New Roman"/>
          <w:sz w:val="24"/>
          <w:szCs w:val="24"/>
        </w:rPr>
        <w:t xml:space="preserve"> Lastly, </w:t>
      </w:r>
      <w:r w:rsidR="00A556ED" w:rsidRPr="003621E2">
        <w:rPr>
          <w:rFonts w:ascii="Times New Roman" w:hAnsi="Times New Roman" w:cs="Times New Roman"/>
          <w:sz w:val="24"/>
          <w:szCs w:val="24"/>
        </w:rPr>
        <w:t xml:space="preserve">the divest strategy would involve </w:t>
      </w:r>
      <w:r w:rsidR="00547C86" w:rsidRPr="003621E2">
        <w:rPr>
          <w:rFonts w:ascii="Times New Roman" w:hAnsi="Times New Roman" w:cs="Times New Roman"/>
          <w:sz w:val="24"/>
          <w:szCs w:val="24"/>
        </w:rPr>
        <w:t xml:space="preserve">divesting </w:t>
      </w:r>
      <w:r w:rsidR="002174A0" w:rsidRPr="003621E2">
        <w:rPr>
          <w:rFonts w:ascii="Times New Roman" w:hAnsi="Times New Roman" w:cs="Times New Roman"/>
          <w:sz w:val="24"/>
          <w:szCs w:val="24"/>
        </w:rPr>
        <w:t>in the market plan once the product was no longer sustainable</w:t>
      </w:r>
      <w:r w:rsidR="00F77321" w:rsidRPr="003621E2">
        <w:rPr>
          <w:rFonts w:ascii="Times New Roman" w:hAnsi="Times New Roman" w:cs="Times New Roman"/>
          <w:sz w:val="24"/>
          <w:szCs w:val="24"/>
        </w:rPr>
        <w:t>.</w:t>
      </w:r>
      <w:r w:rsidR="00C0552F" w:rsidRPr="0036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D50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On the other hand,  the health care industry would utilize the GE/McKinsey Nine Cell in</w:t>
      </w:r>
      <w:r w:rsidR="009C161A" w:rsidRPr="003621E2">
        <w:rPr>
          <w:rFonts w:ascii="Times New Roman" w:hAnsi="Times New Roman" w:cs="Times New Roman"/>
          <w:sz w:val="24"/>
          <w:szCs w:val="24"/>
        </w:rPr>
        <w:t xml:space="preserve"> organizing modified resources to </w:t>
      </w:r>
      <w:r w:rsidR="00424589" w:rsidRPr="003621E2">
        <w:rPr>
          <w:rFonts w:ascii="Times New Roman" w:hAnsi="Times New Roman" w:cs="Times New Roman"/>
          <w:sz w:val="24"/>
          <w:szCs w:val="24"/>
        </w:rPr>
        <w:t>help accomplish the best returns.</w:t>
      </w:r>
      <w:r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F27EBE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6700B9" w:rsidRPr="003621E2">
        <w:rPr>
          <w:rFonts w:ascii="Times New Roman" w:hAnsi="Times New Roman" w:cs="Times New Roman"/>
          <w:sz w:val="24"/>
          <w:szCs w:val="24"/>
        </w:rPr>
        <w:t xml:space="preserve">health care staff would </w:t>
      </w:r>
      <w:r w:rsidR="00F27EBE" w:rsidRPr="003621E2">
        <w:rPr>
          <w:rFonts w:ascii="Times New Roman" w:hAnsi="Times New Roman" w:cs="Times New Roman"/>
          <w:sz w:val="24"/>
          <w:szCs w:val="24"/>
        </w:rPr>
        <w:t xml:space="preserve">become more aware of the </w:t>
      </w:r>
      <w:r w:rsidR="002D2CF3" w:rsidRPr="003621E2">
        <w:rPr>
          <w:rFonts w:ascii="Times New Roman" w:hAnsi="Times New Roman" w:cs="Times New Roman"/>
          <w:sz w:val="24"/>
          <w:szCs w:val="24"/>
        </w:rPr>
        <w:t>product and performance of the organization unit.</w:t>
      </w:r>
      <w:r w:rsidR="006700B9" w:rsidRPr="003621E2">
        <w:rPr>
          <w:rFonts w:ascii="Times New Roman" w:hAnsi="Times New Roman" w:cs="Times New Roman"/>
          <w:sz w:val="24"/>
          <w:szCs w:val="24"/>
        </w:rPr>
        <w:t xml:space="preserve"> These would, in turn, help identify the strategy that the health institution would require </w:t>
      </w:r>
      <w:r w:rsidR="00801CC6" w:rsidRPr="003621E2">
        <w:rPr>
          <w:rFonts w:ascii="Times New Roman" w:hAnsi="Times New Roman" w:cs="Times New Roman"/>
          <w:sz w:val="24"/>
          <w:szCs w:val="24"/>
        </w:rPr>
        <w:t>to improve communication with their product/service lines and their target audience.</w:t>
      </w:r>
    </w:p>
    <w:p w:rsidR="00CB7D50" w:rsidRPr="003621E2" w:rsidRDefault="00CB7D5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FA212D" w:rsidRPr="003621E2" w:rsidRDefault="005F6E3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br w:type="page"/>
      </w:r>
    </w:p>
    <w:p w:rsidR="00F632C0" w:rsidRPr="003621E2" w:rsidRDefault="005F6E3F" w:rsidP="003621E2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67303" w:rsidRDefault="00C67303" w:rsidP="003621E2">
      <w:pPr>
        <w:spacing w:after="16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Fortenberry, J. L. (2009). </w:t>
      </w:r>
      <w:r w:rsidRPr="00C673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care marketing: tools and techniques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Learning.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CB7D50" w:rsidRPr="00C67303" w:rsidRDefault="005F6E3F" w:rsidP="003621E2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Mohajan, H. (2017). An analysis on BCG Growth 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sharing matrix.</w:t>
      </w:r>
    </w:p>
    <w:p w:rsidR="00B733D6" w:rsidRPr="00C67303" w:rsidRDefault="005F6E3F" w:rsidP="003621E2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Sood, A. (2010). GE/Mc Kinsey Matrix. </w:t>
      </w:r>
      <w:r w:rsidRPr="00C673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Wiley International Encyclopedia of Marketing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B733D6" w:rsidRPr="00C6730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E3F" w:rsidRDefault="005F6E3F">
      <w:pPr>
        <w:spacing w:after="0" w:line="240" w:lineRule="auto"/>
      </w:pPr>
      <w:r>
        <w:separator/>
      </w:r>
    </w:p>
  </w:endnote>
  <w:endnote w:type="continuationSeparator" w:id="0">
    <w:p w:rsidR="005F6E3F" w:rsidRDefault="005F6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E3F" w:rsidRDefault="005F6E3F">
      <w:pPr>
        <w:spacing w:after="0" w:line="240" w:lineRule="auto"/>
      </w:pPr>
      <w:r>
        <w:separator/>
      </w:r>
    </w:p>
  </w:footnote>
  <w:footnote w:type="continuationSeparator" w:id="0">
    <w:p w:rsidR="005F6E3F" w:rsidRDefault="005F6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77" w:rsidRDefault="005F6E3F">
    <w:pPr>
      <w:pStyle w:val="Header"/>
      <w:jc w:val="right"/>
    </w:pPr>
    <w:r w:rsidRPr="00782AA1">
      <w:rPr>
        <w:rFonts w:ascii="Times New Roman" w:hAnsi="Times New Roman" w:cs="Times New Roman"/>
        <w:sz w:val="24"/>
        <w:szCs w:val="24"/>
      </w:rPr>
      <w:t xml:space="preserve">Running Head: </w:t>
    </w:r>
    <w:r w:rsidR="00CF5911">
      <w:rPr>
        <w:rFonts w:ascii="Times New Roman" w:hAnsi="Times New Roman" w:cs="Times New Roman"/>
        <w:sz w:val="24"/>
        <w:szCs w:val="24"/>
      </w:rPr>
      <w:t>GE/McKinsey Nine C</w:t>
    </w:r>
    <w:r w:rsidR="00BB21BF">
      <w:rPr>
        <w:rFonts w:ascii="Times New Roman" w:hAnsi="Times New Roman" w:cs="Times New Roman"/>
        <w:sz w:val="24"/>
        <w:szCs w:val="24"/>
      </w:rPr>
      <w:t>ell</w:t>
    </w:r>
    <w:r w:rsidR="00CF5911">
      <w:rPr>
        <w:rFonts w:ascii="Times New Roman" w:hAnsi="Times New Roman" w:cs="Times New Roman"/>
        <w:sz w:val="24"/>
        <w:szCs w:val="24"/>
      </w:rPr>
      <w:t xml:space="preserve"> </w:t>
    </w:r>
    <w:r w:rsidR="00B30354">
      <w:rPr>
        <w:rFonts w:ascii="Times New Roman" w:hAnsi="Times New Roman" w:cs="Times New Roman"/>
        <w:sz w:val="24"/>
        <w:szCs w:val="24"/>
      </w:rPr>
      <w:t>and</w:t>
    </w:r>
    <w:r w:rsidR="00B30354">
      <w:rPr>
        <w:rFonts w:ascii="Times New Roman" w:hAnsi="Times New Roman" w:cs="Times New Roman"/>
        <w:sz w:val="24"/>
        <w:szCs w:val="24"/>
      </w:rPr>
      <w:t xml:space="preserve"> </w:t>
    </w:r>
    <w:r w:rsidR="00BB3B88">
      <w:rPr>
        <w:rFonts w:ascii="Times New Roman" w:hAnsi="Times New Roman" w:cs="Times New Roman"/>
        <w:sz w:val="24"/>
        <w:szCs w:val="24"/>
      </w:rPr>
      <w:t xml:space="preserve">BCG Growth-Share </w:t>
    </w:r>
    <w:r w:rsidR="00B07373">
      <w:rPr>
        <w:rFonts w:ascii="Times New Roman" w:hAnsi="Times New Roman" w:cs="Times New Roman"/>
        <w:sz w:val="24"/>
        <w:szCs w:val="24"/>
      </w:rPr>
      <w:t>M</w:t>
    </w:r>
    <w:r w:rsidR="00CF5911">
      <w:rPr>
        <w:rFonts w:ascii="Times New Roman" w:hAnsi="Times New Roman" w:cs="Times New Roman"/>
        <w:sz w:val="24"/>
        <w:szCs w:val="24"/>
      </w:rPr>
      <w:t>atri</w:t>
    </w:r>
    <w:r w:rsidR="007303C9">
      <w:rPr>
        <w:rFonts w:ascii="Times New Roman" w:hAnsi="Times New Roman" w:cs="Times New Roman"/>
        <w:sz w:val="24"/>
        <w:szCs w:val="24"/>
      </w:rPr>
      <w:t>ces</w:t>
    </w:r>
    <w:r w:rsidR="00CF5911">
      <w:rPr>
        <w:rFonts w:ascii="Times New Roman" w:hAnsi="Times New Roman" w:cs="Times New Roman"/>
        <w:sz w:val="24"/>
        <w:szCs w:val="24"/>
      </w:rPr>
      <w:tab/>
    </w:r>
    <w:r w:rsidR="00BB21BF"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-193889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54B7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95F46" w:rsidRDefault="00A95F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AA"/>
    <w:rsid w:val="00007C24"/>
    <w:rsid w:val="00036129"/>
    <w:rsid w:val="00047B32"/>
    <w:rsid w:val="0005542C"/>
    <w:rsid w:val="00061591"/>
    <w:rsid w:val="000832C0"/>
    <w:rsid w:val="000A1592"/>
    <w:rsid w:val="000A5DFE"/>
    <w:rsid w:val="000B122D"/>
    <w:rsid w:val="0013329F"/>
    <w:rsid w:val="00143F7D"/>
    <w:rsid w:val="001B684D"/>
    <w:rsid w:val="001F607F"/>
    <w:rsid w:val="00202415"/>
    <w:rsid w:val="00202E5A"/>
    <w:rsid w:val="00204067"/>
    <w:rsid w:val="00207BEE"/>
    <w:rsid w:val="002174A0"/>
    <w:rsid w:val="002562F2"/>
    <w:rsid w:val="00274853"/>
    <w:rsid w:val="002756D6"/>
    <w:rsid w:val="002C6D82"/>
    <w:rsid w:val="002D2CF3"/>
    <w:rsid w:val="002D4E62"/>
    <w:rsid w:val="002F2FA1"/>
    <w:rsid w:val="003130F8"/>
    <w:rsid w:val="00344F9A"/>
    <w:rsid w:val="003621E2"/>
    <w:rsid w:val="00364F77"/>
    <w:rsid w:val="003F4CD0"/>
    <w:rsid w:val="00400BFD"/>
    <w:rsid w:val="004077FC"/>
    <w:rsid w:val="00420B58"/>
    <w:rsid w:val="00424589"/>
    <w:rsid w:val="004917B4"/>
    <w:rsid w:val="004A2982"/>
    <w:rsid w:val="004A5179"/>
    <w:rsid w:val="004B7AAF"/>
    <w:rsid w:val="004C5536"/>
    <w:rsid w:val="004C6266"/>
    <w:rsid w:val="00516C27"/>
    <w:rsid w:val="005259F6"/>
    <w:rsid w:val="0054559A"/>
    <w:rsid w:val="00547C86"/>
    <w:rsid w:val="0055754B"/>
    <w:rsid w:val="005A0013"/>
    <w:rsid w:val="005A38EB"/>
    <w:rsid w:val="005B2717"/>
    <w:rsid w:val="005F6E3F"/>
    <w:rsid w:val="00641CA6"/>
    <w:rsid w:val="00657E24"/>
    <w:rsid w:val="006700B9"/>
    <w:rsid w:val="006715D6"/>
    <w:rsid w:val="006738F7"/>
    <w:rsid w:val="00681F83"/>
    <w:rsid w:val="00697DB2"/>
    <w:rsid w:val="006B2963"/>
    <w:rsid w:val="006C0C59"/>
    <w:rsid w:val="006C7DE4"/>
    <w:rsid w:val="006E0ADD"/>
    <w:rsid w:val="00720498"/>
    <w:rsid w:val="00727030"/>
    <w:rsid w:val="007303C9"/>
    <w:rsid w:val="00781D52"/>
    <w:rsid w:val="00782AA1"/>
    <w:rsid w:val="00786557"/>
    <w:rsid w:val="007875AA"/>
    <w:rsid w:val="007B177D"/>
    <w:rsid w:val="007B52BB"/>
    <w:rsid w:val="007C3FBF"/>
    <w:rsid w:val="00801CC6"/>
    <w:rsid w:val="00863DEE"/>
    <w:rsid w:val="00875628"/>
    <w:rsid w:val="00886170"/>
    <w:rsid w:val="008A5106"/>
    <w:rsid w:val="008A7977"/>
    <w:rsid w:val="008C085E"/>
    <w:rsid w:val="008C107A"/>
    <w:rsid w:val="008D3AC0"/>
    <w:rsid w:val="00973CFE"/>
    <w:rsid w:val="0097436A"/>
    <w:rsid w:val="009B5084"/>
    <w:rsid w:val="009C161A"/>
    <w:rsid w:val="009D6364"/>
    <w:rsid w:val="009E0F80"/>
    <w:rsid w:val="009F4BCE"/>
    <w:rsid w:val="009F54B7"/>
    <w:rsid w:val="00A034CB"/>
    <w:rsid w:val="00A24640"/>
    <w:rsid w:val="00A3433D"/>
    <w:rsid w:val="00A4031E"/>
    <w:rsid w:val="00A501B2"/>
    <w:rsid w:val="00A540D8"/>
    <w:rsid w:val="00A556ED"/>
    <w:rsid w:val="00A77058"/>
    <w:rsid w:val="00A81FAE"/>
    <w:rsid w:val="00A95F46"/>
    <w:rsid w:val="00AB12D6"/>
    <w:rsid w:val="00AB192A"/>
    <w:rsid w:val="00AE2ACC"/>
    <w:rsid w:val="00B01728"/>
    <w:rsid w:val="00B07373"/>
    <w:rsid w:val="00B30354"/>
    <w:rsid w:val="00B37217"/>
    <w:rsid w:val="00B43853"/>
    <w:rsid w:val="00B57C89"/>
    <w:rsid w:val="00B67D5D"/>
    <w:rsid w:val="00B733D6"/>
    <w:rsid w:val="00B90B2F"/>
    <w:rsid w:val="00B92C14"/>
    <w:rsid w:val="00B9689D"/>
    <w:rsid w:val="00BB21BF"/>
    <w:rsid w:val="00BB3B88"/>
    <w:rsid w:val="00BE415B"/>
    <w:rsid w:val="00BF3497"/>
    <w:rsid w:val="00C0552F"/>
    <w:rsid w:val="00C23C42"/>
    <w:rsid w:val="00C23DA6"/>
    <w:rsid w:val="00C60EAE"/>
    <w:rsid w:val="00C67303"/>
    <w:rsid w:val="00CB7D50"/>
    <w:rsid w:val="00CC7C3A"/>
    <w:rsid w:val="00CF5911"/>
    <w:rsid w:val="00D01876"/>
    <w:rsid w:val="00D01F3F"/>
    <w:rsid w:val="00D115F0"/>
    <w:rsid w:val="00DD531A"/>
    <w:rsid w:val="00DE06CF"/>
    <w:rsid w:val="00E26202"/>
    <w:rsid w:val="00E51048"/>
    <w:rsid w:val="00E7369C"/>
    <w:rsid w:val="00EA5D89"/>
    <w:rsid w:val="00EB58A1"/>
    <w:rsid w:val="00EE3E92"/>
    <w:rsid w:val="00EE5B28"/>
    <w:rsid w:val="00EF2FC0"/>
    <w:rsid w:val="00EF3A30"/>
    <w:rsid w:val="00EF567B"/>
    <w:rsid w:val="00F137E8"/>
    <w:rsid w:val="00F27EBE"/>
    <w:rsid w:val="00F35676"/>
    <w:rsid w:val="00F5310D"/>
    <w:rsid w:val="00F61A0F"/>
    <w:rsid w:val="00F632C0"/>
    <w:rsid w:val="00F7512B"/>
    <w:rsid w:val="00F77321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2A311"/>
  <w15:chartTrackingRefBased/>
  <w15:docId w15:val="{F2D3AA84-C9F9-4C00-A07D-EB57ADB8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F4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F4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5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F4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51</cp:revision>
  <dcterms:created xsi:type="dcterms:W3CDTF">2019-12-16T15:29:00Z</dcterms:created>
  <dcterms:modified xsi:type="dcterms:W3CDTF">2019-12-16T19:02:00Z</dcterms:modified>
</cp:coreProperties>
</file>